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32D59">
      <w:pPr>
        <w:keepNext w:val="0"/>
        <w:keepLines w:val="0"/>
        <w:widowControl/>
        <w:suppressLineNumbers w:val="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color w:val="000000"/>
          <w:sz w:val="36"/>
          <w:szCs w:val="36"/>
        </w:rPr>
        <w:t>广聚物流职工锻炼场地修复及器材购置安装项目报价清单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9"/>
        <w:gridCol w:w="2478"/>
        <w:gridCol w:w="4195"/>
        <w:gridCol w:w="1831"/>
        <w:gridCol w:w="486"/>
        <w:gridCol w:w="569"/>
        <w:gridCol w:w="1376"/>
        <w:gridCol w:w="1211"/>
        <w:gridCol w:w="2743"/>
      </w:tblGrid>
      <w:tr w14:paraId="534FBE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B715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AED33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项目内容</w:t>
            </w:r>
          </w:p>
        </w:tc>
        <w:tc>
          <w:tcPr>
            <w:tcW w:w="136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93D8C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规格/要求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FCA8C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品牌/规格型号</w:t>
            </w:r>
          </w:p>
        </w:tc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5A69D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D15F9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E5D0A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含税单价（元）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673DE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含税合价（元）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9642D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153B7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701AA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EA8A0A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场地地板皮铺设及划线</w:t>
            </w:r>
          </w:p>
        </w:tc>
        <w:tc>
          <w:tcPr>
            <w:tcW w:w="136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9595C3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篮球半场+羽毛球场地板皮铺设，按规范完成场地划线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AFCF2F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8BBA70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F5C4A0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3C8353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1DB6C8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529883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含材料、运输、人工及辅材</w:t>
            </w:r>
          </w:p>
        </w:tc>
      </w:tr>
      <w:tr w14:paraId="280905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6736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05414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吊顶损毁部分维修更换</w:t>
            </w:r>
          </w:p>
        </w:tc>
        <w:tc>
          <w:tcPr>
            <w:tcW w:w="136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C014DF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与原吊顶材质、工艺一致/相近，确保牢固美观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CF2D36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46A34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E60C8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42A7A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614A4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7E3B9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含材料、人工、拆除及辅材</w:t>
            </w:r>
          </w:p>
        </w:tc>
      </w:tr>
      <w:tr w14:paraId="47BB88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4D8F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08813D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场地照明系统配置</w:t>
            </w:r>
          </w:p>
        </w:tc>
        <w:tc>
          <w:tcPr>
            <w:tcW w:w="136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70A496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满足日常健身、文体活动照明需求，布线规范，灯具安装牢固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CAF86A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29ED7C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DD77E8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8371F2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7BDD7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316D42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含灯具、线材、安装及调试</w:t>
            </w:r>
          </w:p>
        </w:tc>
      </w:tr>
      <w:tr w14:paraId="5E3419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8C57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34A34C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废旧物资搬离+场地卫生清洁</w:t>
            </w:r>
          </w:p>
        </w:tc>
        <w:tc>
          <w:tcPr>
            <w:tcW w:w="136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684FF9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现有场地废旧物资整体搬离，场地内部+围墙全面卫生清洁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BA6BF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950593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71E7BA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EB209C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397DB0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B581CB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含人工、清运、清洁耗材</w:t>
            </w:r>
          </w:p>
        </w:tc>
      </w:tr>
      <w:tr w14:paraId="2E3B93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B25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846268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标准乒乓球台购置安装</w:t>
            </w:r>
          </w:p>
        </w:tc>
        <w:tc>
          <w:tcPr>
            <w:tcW w:w="136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12E39B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国内知名/一线品牌或同等品质，全新标准款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02F6DC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406AE3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960B36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座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E22137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53050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F4281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含运输、安装、固定及配套配件</w:t>
            </w:r>
          </w:p>
        </w:tc>
      </w:tr>
      <w:tr w14:paraId="65BE06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C7DA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2C6143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标准篮球架购置安装</w:t>
            </w:r>
          </w:p>
        </w:tc>
        <w:tc>
          <w:tcPr>
            <w:tcW w:w="136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6FA85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国内知名/一线品牌或同等品质，标准款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DF36C8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73310E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B54B7C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50F6A4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6E2C7B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4AECDE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含运输、安装、固定及基础加固</w:t>
            </w:r>
          </w:p>
        </w:tc>
      </w:tr>
      <w:tr w14:paraId="3E88AE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D12B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12DE7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羽毛球用品购置</w:t>
            </w:r>
          </w:p>
        </w:tc>
        <w:tc>
          <w:tcPr>
            <w:tcW w:w="136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6626FF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正规品牌，羽毛球网及支架1套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F2E596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F52A9E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D2AABC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92AAD9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60CC96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3FA852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含运输、配套配件</w:t>
            </w:r>
          </w:p>
        </w:tc>
      </w:tr>
      <w:tr w14:paraId="5A4B5A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1908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97886E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围墙健身标语设计制作安装</w:t>
            </w:r>
          </w:p>
        </w:tc>
        <w:tc>
          <w:tcPr>
            <w:tcW w:w="136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72ED5A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内容积极向上，安装牢固美观，含设计、制作及安装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AA33BB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BB7E46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95BAF2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52AA62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51B71D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89DC9A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含设计费、制作材料、人工及安装辅材</w:t>
            </w:r>
          </w:p>
        </w:tc>
      </w:tr>
      <w:tr w14:paraId="74BE0B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1436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097BCC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售后服务及其他</w:t>
            </w:r>
          </w:p>
        </w:tc>
        <w:tc>
          <w:tcPr>
            <w:tcW w:w="136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A3ABC8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含所有器材及工程质保、后期维修等相关服务，含施工过程中其他未列明杂费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C0A880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1DF67D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C65482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1A370B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3C6F1F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8BBC2E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包含在总价内</w:t>
            </w:r>
          </w:p>
        </w:tc>
      </w:tr>
      <w:tr w14:paraId="07339A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BA961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1A9DE1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36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AE0051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5946DE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66198B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4EDB3B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ECCA99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8D59AA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CF5B12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</w:tr>
    </w:tbl>
    <w:p w14:paraId="621EB8BF"/>
    <w:p w14:paraId="6E0C69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报价总金额（含税）：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元（大写：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）</w:t>
      </w:r>
    </w:p>
    <w:p w14:paraId="44E77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11040" w:firstLineChars="46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报价单位（盖章）：</w:t>
      </w:r>
    </w:p>
    <w:p w14:paraId="6CB0C6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24407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037A9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说明：</w:t>
      </w:r>
    </w:p>
    <w:p w14:paraId="31CFC5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1.本报价为固定总价，包含完成本项目所有工作内容的器材购置、运输、安装、施工、废旧物资搬离、卫生清洁、税费、售后服务、质保及一切相关费用，采购人不再另行支付任何费用。</w:t>
      </w:r>
    </w:p>
    <w:p w14:paraId="0BBE1A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2.所有器材设备需符合国家相关产品质量标准、安全标准及行业规范，提供合格证书、产品说明书等资料。</w:t>
      </w:r>
    </w:p>
    <w:p w14:paraId="16F89D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3.本报价表需加盖报价单位鲜章方为有效，可根据需要附加相关附件。</w:t>
      </w:r>
    </w:p>
    <w:p w14:paraId="2DC447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4.报价有效期与比价公告要求一致，逾期报价无效。</w:t>
      </w:r>
    </w:p>
    <w:p w14:paraId="5965F664"/>
    <w:sectPr>
      <w:footerReference r:id="rId3" w:type="default"/>
      <w:pgSz w:w="16838" w:h="11906" w:orient="landscape"/>
      <w:pgMar w:top="1417" w:right="850" w:bottom="1417" w:left="85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9B6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D1320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6D1320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/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41293"/>
    <w:rsid w:val="0585235B"/>
    <w:rsid w:val="0A9D26D3"/>
    <w:rsid w:val="0FDD47B2"/>
    <w:rsid w:val="481D5F2D"/>
    <w:rsid w:val="59642929"/>
    <w:rsid w:val="64741293"/>
    <w:rsid w:val="79B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708</Characters>
  <Lines>0</Lines>
  <Paragraphs>0</Paragraphs>
  <TotalTime>3</TotalTime>
  <ScaleCrop>false</ScaleCrop>
  <LinksUpToDate>false</LinksUpToDate>
  <CharactersWithSpaces>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2026-03-26T07:00:00Z</dcterms:created>
  <dc:creator>李</dc:creator>
  <cp:lastModifiedBy>李</cp:lastModifiedBy>
  <dcterms:modified xsi:type="dcterms:W3CDTF">2026-04-16T06:57:11Z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860B288ED9024F5782A2E5BFE9E6FE42_11</vt:lpwstr>
  </property>
  <property fmtid="{D5CDD505-2E9C-101B-9397-08002B2CF9AE}" pid="4" name="KSOTemplateDocerSaveRecord">
    <vt:lpwstr>eyJoZGlkIjoiM2NiNWQ4MzY2ZTQ2YjE2MzM4Zjk3MmEwZmUyZmE5M2YiLCJ1c2VySWQiOiI1ODEwODk3OTkifQ==</vt:lpwstr>
  </property>
</Properties>
</file>